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47"/>
        <w:ind w:left="4813" w:right="109" w:firstLine="0"/>
        <w:jc w:val="both"/>
        <w:rPr>
          <w:rFonts w:ascii="Calibri" w:hAnsi="Calibri"/>
        </w:rPr>
      </w:pPr>
      <w:r>
        <w:rPr>
          <w:rFonts w:ascii="Calibri" w:hAnsi="Calibri"/>
        </w:rPr>
        <w:t>Conselho de Arquitetura e Urbanismo do Tocantins, realizada em </w:t>
      </w:r>
      <w:r>
        <w:rPr>
          <w:rFonts w:ascii="Calibri" w:hAnsi="Calibri"/>
          <w:b/>
        </w:rPr>
        <w:t>22 de junho de 2016</w:t>
      </w:r>
      <w:r>
        <w:rPr>
          <w:rFonts w:ascii="Calibri" w:hAnsi="Calibri"/>
        </w:rPr>
        <w:t>, na sede do CAU/TO, em Palmas – TO.</w:t>
      </w:r>
    </w:p>
    <w:p>
      <w:pPr>
        <w:pStyle w:val="BodyText"/>
        <w:ind w:left="0" w:firstLine="0"/>
        <w:rPr>
          <w:rFonts w:ascii="Calibri"/>
          <w:sz w:val="20"/>
        </w:rPr>
      </w:pPr>
    </w:p>
    <w:p>
      <w:pPr>
        <w:pStyle w:val="BodyText"/>
        <w:ind w:left="0" w:firstLine="0"/>
        <w:rPr>
          <w:rFonts w:ascii="Calibri"/>
          <w:sz w:val="20"/>
        </w:rPr>
      </w:pPr>
    </w:p>
    <w:p>
      <w:pPr>
        <w:pStyle w:val="BodyText"/>
        <w:spacing w:before="11"/>
        <w:ind w:left="0" w:firstLine="0"/>
        <w:rPr>
          <w:rFonts w:ascii="Calibri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0" w:after="0"/>
        <w:ind w:left="1268" w:right="0" w:hanging="1040"/>
        <w:jc w:val="left"/>
        <w:rPr>
          <w:sz w:val="24"/>
        </w:rPr>
      </w:pPr>
      <w:r>
        <w:rPr>
          <w:sz w:val="24"/>
        </w:rPr>
        <w:t>Às</w:t>
      </w:r>
      <w:r>
        <w:rPr>
          <w:spacing w:val="37"/>
          <w:sz w:val="24"/>
        </w:rPr>
        <w:t> </w:t>
      </w:r>
      <w:r>
        <w:rPr>
          <w:sz w:val="24"/>
        </w:rPr>
        <w:t>quatorze</w:t>
      </w:r>
      <w:r>
        <w:rPr>
          <w:spacing w:val="37"/>
          <w:sz w:val="24"/>
        </w:rPr>
        <w:t> </w:t>
      </w:r>
      <w:r>
        <w:rPr>
          <w:sz w:val="24"/>
        </w:rPr>
        <w:t>horas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38"/>
          <w:sz w:val="24"/>
        </w:rPr>
        <w:t> </w:t>
      </w:r>
      <w:r>
        <w:rPr>
          <w:sz w:val="24"/>
        </w:rPr>
        <w:t>vinte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37"/>
          <w:sz w:val="24"/>
        </w:rPr>
        <w:t> </w:t>
      </w:r>
      <w:r>
        <w:rPr>
          <w:sz w:val="24"/>
        </w:rPr>
        <w:t>um</w:t>
      </w:r>
      <w:r>
        <w:rPr>
          <w:spacing w:val="38"/>
          <w:sz w:val="24"/>
        </w:rPr>
        <w:t> </w:t>
      </w:r>
      <w:r>
        <w:rPr>
          <w:sz w:val="24"/>
        </w:rPr>
        <w:t>minutos</w:t>
      </w:r>
      <w:r>
        <w:rPr>
          <w:spacing w:val="39"/>
          <w:sz w:val="24"/>
        </w:rPr>
        <w:t> </w:t>
      </w:r>
      <w:r>
        <w:rPr>
          <w:sz w:val="24"/>
        </w:rPr>
        <w:t>do</w:t>
      </w:r>
      <w:r>
        <w:rPr>
          <w:spacing w:val="38"/>
          <w:sz w:val="24"/>
        </w:rPr>
        <w:t> </w:t>
      </w:r>
      <w:r>
        <w:rPr>
          <w:sz w:val="24"/>
        </w:rPr>
        <w:t>dia</w:t>
      </w:r>
      <w:r>
        <w:rPr>
          <w:spacing w:val="38"/>
          <w:sz w:val="24"/>
        </w:rPr>
        <w:t> </w:t>
      </w:r>
      <w:r>
        <w:rPr>
          <w:sz w:val="24"/>
        </w:rPr>
        <w:t>vinte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38"/>
          <w:sz w:val="24"/>
        </w:rPr>
        <w:t> </w:t>
      </w:r>
      <w:r>
        <w:rPr>
          <w:sz w:val="24"/>
        </w:rPr>
        <w:t>dois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junho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dois</w:t>
      </w:r>
      <w:r>
        <w:rPr>
          <w:spacing w:val="38"/>
          <w:sz w:val="24"/>
        </w:rPr>
        <w:t> </w:t>
      </w:r>
      <w:r>
        <w:rPr>
          <w:sz w:val="24"/>
        </w:rPr>
        <w:t>mil</w:t>
      </w:r>
      <w:r>
        <w:rPr>
          <w:spacing w:val="38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sz w:val="24"/>
        </w:rPr>
        <w:t>dezesseis,</w:t>
      </w:r>
      <w:r>
        <w:rPr>
          <w:spacing w:val="15"/>
          <w:sz w:val="24"/>
        </w:rPr>
        <w:t> </w:t>
      </w:r>
      <w:r>
        <w:rPr>
          <w:sz w:val="24"/>
        </w:rPr>
        <w:t>na</w:t>
      </w:r>
      <w:r>
        <w:rPr>
          <w:spacing w:val="14"/>
          <w:sz w:val="24"/>
        </w:rPr>
        <w:t> </w:t>
      </w:r>
      <w:r>
        <w:rPr>
          <w:sz w:val="24"/>
        </w:rPr>
        <w:t>sede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CAU/TO,</w:t>
      </w:r>
      <w:r>
        <w:rPr>
          <w:spacing w:val="15"/>
          <w:sz w:val="24"/>
        </w:rPr>
        <w:t> </w:t>
      </w:r>
      <w:r>
        <w:rPr>
          <w:sz w:val="24"/>
        </w:rPr>
        <w:t>situado</w:t>
      </w:r>
      <w:r>
        <w:rPr>
          <w:spacing w:val="15"/>
          <w:sz w:val="24"/>
        </w:rPr>
        <w:t> </w:t>
      </w:r>
      <w:r>
        <w:rPr>
          <w:sz w:val="24"/>
        </w:rPr>
        <w:t>na</w:t>
      </w:r>
      <w:r>
        <w:rPr>
          <w:spacing w:val="14"/>
          <w:sz w:val="24"/>
        </w:rPr>
        <w:t> </w:t>
      </w:r>
      <w:r>
        <w:rPr>
          <w:sz w:val="24"/>
        </w:rPr>
        <w:t>Quadra</w:t>
      </w:r>
      <w:r>
        <w:rPr>
          <w:spacing w:val="15"/>
          <w:sz w:val="24"/>
        </w:rPr>
        <w:t> </w:t>
      </w:r>
      <w:r>
        <w:rPr>
          <w:sz w:val="24"/>
        </w:rPr>
        <w:t>103</w:t>
      </w:r>
      <w:r>
        <w:rPr>
          <w:spacing w:val="15"/>
          <w:sz w:val="24"/>
        </w:rPr>
        <w:t> </w:t>
      </w:r>
      <w:r>
        <w:rPr>
          <w:sz w:val="24"/>
        </w:rPr>
        <w:t>sul,</w:t>
      </w:r>
      <w:r>
        <w:rPr>
          <w:spacing w:val="16"/>
          <w:sz w:val="24"/>
        </w:rPr>
        <w:t> </w:t>
      </w:r>
      <w:r>
        <w:rPr>
          <w:sz w:val="24"/>
        </w:rPr>
        <w:t>Rua</w:t>
      </w:r>
      <w:r>
        <w:rPr>
          <w:spacing w:val="12"/>
          <w:sz w:val="24"/>
        </w:rPr>
        <w:t> </w:t>
      </w:r>
      <w:r>
        <w:rPr>
          <w:sz w:val="24"/>
        </w:rPr>
        <w:t>SO-05,</w:t>
      </w:r>
      <w:r>
        <w:rPr>
          <w:spacing w:val="17"/>
          <w:sz w:val="24"/>
        </w:rPr>
        <w:t> </w:t>
      </w:r>
      <w:r>
        <w:rPr>
          <w:sz w:val="24"/>
        </w:rPr>
        <w:t>Lote</w:t>
      </w:r>
      <w:r>
        <w:rPr>
          <w:spacing w:val="15"/>
          <w:sz w:val="24"/>
        </w:rPr>
        <w:t> </w:t>
      </w:r>
      <w:r>
        <w:rPr>
          <w:sz w:val="24"/>
        </w:rPr>
        <w:t>12,</w:t>
      </w:r>
      <w:r>
        <w:rPr>
          <w:spacing w:val="15"/>
          <w:sz w:val="24"/>
        </w:rPr>
        <w:t> </w:t>
      </w:r>
      <w:r>
        <w:rPr>
          <w:sz w:val="24"/>
        </w:rPr>
        <w:t>Salas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sz w:val="24"/>
        </w:rPr>
      </w:pPr>
      <w:r>
        <w:rPr>
          <w:sz w:val="24"/>
        </w:rPr>
        <w:t>04 e 05, Palmas – TO, reuniu-se o Conselho de Arquitetura e Urbanismo do Tocantins</w:t>
      </w:r>
      <w:r>
        <w:rPr>
          <w:spacing w:val="22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sz w:val="24"/>
        </w:rPr>
        <w:t>CAU/TO em sua </w:t>
      </w:r>
      <w:r>
        <w:rPr>
          <w:b/>
          <w:sz w:val="24"/>
        </w:rPr>
        <w:t>9ª Sessão Plenária Extraordinária</w:t>
      </w:r>
      <w:r>
        <w:rPr>
          <w:sz w:val="24"/>
        </w:rPr>
        <w:t>, convocada pela</w:t>
      </w:r>
      <w:r>
        <w:rPr>
          <w:spacing w:val="32"/>
          <w:sz w:val="24"/>
        </w:rPr>
        <w:t> </w:t>
      </w:r>
      <w:r>
        <w:rPr>
          <w:sz w:val="24"/>
        </w:rPr>
        <w:t>senhora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sz w:val="24"/>
        </w:rPr>
      </w:pPr>
      <w:r>
        <w:rPr>
          <w:sz w:val="24"/>
        </w:rPr>
        <w:t>Presidente  do   CAU/TO   Arquiteta  e  Urbanista   </w:t>
      </w:r>
      <w:r>
        <w:rPr>
          <w:b/>
          <w:sz w:val="24"/>
        </w:rPr>
        <w:t>Joseisa   Martins   Vieira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Furtado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sz w:val="24"/>
        </w:rPr>
        <w:t>Presentes os  senhores  e  senhoras  Conselheiros  Estaduais  Titulares  Arquitetos  (as)</w:t>
      </w:r>
      <w:r>
        <w:rPr>
          <w:spacing w:val="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b/>
          <w:sz w:val="24"/>
        </w:rPr>
      </w:pPr>
      <w:r>
        <w:rPr>
          <w:sz w:val="24"/>
        </w:rPr>
        <w:t>Urbanistas,</w:t>
      </w:r>
      <w:r>
        <w:rPr>
          <w:spacing w:val="17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Eduardo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Cavalheiro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Gonçalve</w:t>
      </w:r>
      <w:r>
        <w:rPr>
          <w:sz w:val="24"/>
        </w:rPr>
        <w:t>s,</w:t>
      </w:r>
      <w:r>
        <w:rPr>
          <w:spacing w:val="17"/>
          <w:sz w:val="24"/>
        </w:rPr>
        <w:t> </w:t>
      </w:r>
      <w:r>
        <w:rPr>
          <w:b/>
          <w:sz w:val="24"/>
        </w:rPr>
        <w:t>Giovanni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Alessandro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Assis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b/>
          <w:sz w:val="24"/>
        </w:rPr>
        <w:t>Silva e Adriana Dias</w:t>
      </w:r>
      <w:r>
        <w:rPr>
          <w:sz w:val="24"/>
        </w:rPr>
        <w:t>; os senhores Conselheiros Estaduais Suplentes Arquitetos</w:t>
      </w:r>
      <w:r>
        <w:rPr>
          <w:spacing w:val="3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sz w:val="24"/>
        </w:rPr>
      </w:pPr>
      <w:r>
        <w:rPr>
          <w:sz w:val="24"/>
        </w:rPr>
        <w:t>Urbanistas</w:t>
      </w:r>
      <w:r>
        <w:rPr>
          <w:spacing w:val="36"/>
          <w:sz w:val="24"/>
        </w:rPr>
        <w:t> </w:t>
      </w:r>
      <w:r>
        <w:rPr>
          <w:b/>
          <w:sz w:val="24"/>
        </w:rPr>
        <w:t>Eber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Nunes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Ferreira</w:t>
      </w:r>
      <w:r>
        <w:rPr>
          <w:sz w:val="24"/>
        </w:rPr>
        <w:t>,</w:t>
      </w:r>
      <w:r>
        <w:rPr>
          <w:spacing w:val="37"/>
          <w:sz w:val="24"/>
        </w:rPr>
        <w:t> </w:t>
      </w:r>
      <w:r>
        <w:rPr>
          <w:b/>
          <w:sz w:val="24"/>
        </w:rPr>
        <w:t>Artur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Máximo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Souza</w:t>
      </w:r>
      <w:r>
        <w:rPr>
          <w:sz w:val="24"/>
        </w:rPr>
        <w:t>,</w:t>
      </w:r>
      <w:r>
        <w:rPr>
          <w:spacing w:val="36"/>
          <w:sz w:val="24"/>
        </w:rPr>
        <w:t> </w:t>
      </w:r>
      <w:r>
        <w:rPr>
          <w:b/>
          <w:sz w:val="24"/>
        </w:rPr>
        <w:t>Riknelson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Pereira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Luz</w:t>
      </w:r>
      <w:r>
        <w:rPr>
          <w:b/>
          <w:spacing w:val="37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Andherson Prado Campos</w:t>
      </w:r>
      <w:r>
        <w:rPr>
          <w:sz w:val="24"/>
        </w:rPr>
        <w:t>. Falta justificada do senhor Conselheiro Arquiteto</w:t>
      </w:r>
      <w:r>
        <w:rPr>
          <w:spacing w:val="18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Urbanista</w:t>
      </w:r>
      <w:r>
        <w:rPr>
          <w:spacing w:val="31"/>
          <w:sz w:val="24"/>
        </w:rPr>
        <w:t> </w:t>
      </w:r>
      <w:r>
        <w:rPr>
          <w:b/>
          <w:sz w:val="24"/>
        </w:rPr>
        <w:t>Nourival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Batista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Ferreira</w:t>
      </w:r>
      <w:r>
        <w:rPr>
          <w:sz w:val="24"/>
        </w:rPr>
        <w:t>.</w:t>
      </w:r>
      <w:r>
        <w:rPr>
          <w:spacing w:val="32"/>
          <w:sz w:val="24"/>
        </w:rPr>
        <w:t> </w:t>
      </w:r>
      <w:r>
        <w:rPr>
          <w:sz w:val="24"/>
        </w:rPr>
        <w:t>Presentes</w:t>
      </w:r>
      <w:r>
        <w:rPr>
          <w:spacing w:val="35"/>
          <w:sz w:val="24"/>
        </w:rPr>
        <w:t> </w:t>
      </w:r>
      <w:r>
        <w:rPr>
          <w:sz w:val="24"/>
        </w:rPr>
        <w:t>também</w:t>
      </w:r>
      <w:r>
        <w:rPr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senhor</w:t>
      </w:r>
      <w:r>
        <w:rPr>
          <w:spacing w:val="34"/>
          <w:sz w:val="24"/>
        </w:rPr>
        <w:t> </w:t>
      </w:r>
      <w:r>
        <w:rPr>
          <w:sz w:val="24"/>
        </w:rPr>
        <w:t>gerente</w:t>
      </w:r>
      <w:r>
        <w:rPr>
          <w:spacing w:val="31"/>
          <w:sz w:val="24"/>
        </w:rPr>
        <w:t> </w:t>
      </w:r>
      <w:r>
        <w:rPr>
          <w:sz w:val="24"/>
        </w:rPr>
        <w:t>técnico</w:t>
      </w:r>
      <w:r>
        <w:rPr>
          <w:spacing w:val="34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CAU/TO arquiteto e urbanista </w:t>
      </w:r>
      <w:r>
        <w:rPr>
          <w:b/>
          <w:sz w:val="24"/>
        </w:rPr>
        <w:t>Matozalém Sousa Santana</w:t>
      </w:r>
      <w:r>
        <w:rPr>
          <w:sz w:val="24"/>
        </w:rPr>
        <w:t>, a gerente financeira</w:t>
      </w:r>
      <w:r>
        <w:rPr>
          <w:spacing w:val="3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administrativa do CAU/TO, a senhora </w:t>
      </w:r>
      <w:r>
        <w:rPr>
          <w:b/>
          <w:sz w:val="24"/>
        </w:rPr>
        <w:t>Sirley Silva Rodrigues </w:t>
      </w:r>
      <w:r>
        <w:rPr>
          <w:sz w:val="24"/>
        </w:rPr>
        <w:t>e a senhorita Analista</w:t>
      </w:r>
      <w:r>
        <w:rPr>
          <w:spacing w:val="10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fiscalização do CAU/TO arquiteta e urbanista </w:t>
      </w:r>
      <w:r>
        <w:rPr>
          <w:b/>
          <w:sz w:val="24"/>
        </w:rPr>
        <w:t>Maria Gabriella Paes Agostini.</w:t>
      </w:r>
      <w:r>
        <w:rPr>
          <w:b/>
          <w:spacing w:val="4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sessão foi iniciada pela presidente dando as boas vindas a todos e relembrando</w:t>
      </w:r>
      <w:r>
        <w:rPr>
          <w:spacing w:val="48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propósito da reunião. Após sugestões e discussões, ficaram definidos os</w:t>
      </w:r>
      <w:r>
        <w:rPr>
          <w:spacing w:val="39"/>
          <w:sz w:val="24"/>
        </w:rPr>
        <w:t> </w:t>
      </w:r>
      <w:r>
        <w:rPr>
          <w:sz w:val="24"/>
        </w:rPr>
        <w:t>seguintes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projetos</w:t>
      </w:r>
      <w:r>
        <w:rPr>
          <w:spacing w:val="32"/>
          <w:sz w:val="24"/>
        </w:rPr>
        <w:t> </w:t>
      </w:r>
      <w:r>
        <w:rPr>
          <w:sz w:val="24"/>
        </w:rPr>
        <w:t>estratégicos:</w:t>
      </w:r>
      <w:r>
        <w:rPr>
          <w:spacing w:val="33"/>
          <w:sz w:val="24"/>
        </w:rPr>
        <w:t> </w:t>
      </w:r>
      <w:r>
        <w:rPr>
          <w:sz w:val="24"/>
        </w:rPr>
        <w:t>1)</w:t>
      </w:r>
      <w:r>
        <w:rPr>
          <w:spacing w:val="32"/>
          <w:sz w:val="24"/>
        </w:rPr>
        <w:t> </w:t>
      </w:r>
      <w:r>
        <w:rPr>
          <w:sz w:val="24"/>
        </w:rPr>
        <w:t>CAU</w:t>
      </w:r>
      <w:r>
        <w:rPr>
          <w:spacing w:val="32"/>
          <w:sz w:val="24"/>
        </w:rPr>
        <w:t> </w:t>
      </w:r>
      <w:r>
        <w:rPr>
          <w:sz w:val="24"/>
        </w:rPr>
        <w:t>SOLIDÁRIO:</w:t>
      </w:r>
      <w:r>
        <w:rPr>
          <w:spacing w:val="37"/>
          <w:sz w:val="24"/>
        </w:rPr>
        <w:t> </w:t>
      </w:r>
      <w:r>
        <w:rPr>
          <w:sz w:val="24"/>
        </w:rPr>
        <w:t>é</w:t>
      </w:r>
      <w:r>
        <w:rPr>
          <w:spacing w:val="31"/>
          <w:sz w:val="24"/>
        </w:rPr>
        <w:t> </w:t>
      </w:r>
      <w:r>
        <w:rPr>
          <w:sz w:val="24"/>
        </w:rPr>
        <w:t>um</w:t>
      </w:r>
      <w:r>
        <w:rPr>
          <w:spacing w:val="33"/>
          <w:sz w:val="24"/>
        </w:rPr>
        <w:t> </w:t>
      </w:r>
      <w:r>
        <w:rPr>
          <w:sz w:val="24"/>
        </w:rPr>
        <w:t>projeto</w:t>
      </w:r>
      <w:r>
        <w:rPr>
          <w:spacing w:val="33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visa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impactar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significativamente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planejamento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gestão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território,</w:t>
      </w:r>
      <w:r>
        <w:rPr>
          <w:spacing w:val="13"/>
          <w:sz w:val="24"/>
        </w:rPr>
        <w:t> </w:t>
      </w:r>
      <w:r>
        <w:rPr>
          <w:sz w:val="24"/>
        </w:rPr>
        <w:t>além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assegurar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eficácia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no relacionamento e comunicação com a sociedade; 2) “DEBATETURA”: é um</w:t>
      </w:r>
      <w:r>
        <w:rPr>
          <w:spacing w:val="35"/>
          <w:sz w:val="24"/>
        </w:rPr>
        <w:t> </w:t>
      </w:r>
      <w:r>
        <w:rPr>
          <w:sz w:val="24"/>
        </w:rPr>
        <w:t>projeto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que visa a valorizar a arquitetura e o urbanismo por meio de debates e palestras, além</w:t>
      </w:r>
      <w:r>
        <w:rPr>
          <w:spacing w:val="12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assegurar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eficácia</w:t>
      </w:r>
      <w:r>
        <w:rPr>
          <w:spacing w:val="18"/>
          <w:sz w:val="24"/>
        </w:rPr>
        <w:t> </w:t>
      </w:r>
      <w:r>
        <w:rPr>
          <w:sz w:val="24"/>
        </w:rPr>
        <w:t>no</w:t>
      </w:r>
      <w:r>
        <w:rPr>
          <w:spacing w:val="20"/>
          <w:sz w:val="24"/>
        </w:rPr>
        <w:t> </w:t>
      </w:r>
      <w:r>
        <w:rPr>
          <w:sz w:val="24"/>
        </w:rPr>
        <w:t>relacionamento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comunicação</w:t>
      </w:r>
      <w:r>
        <w:rPr>
          <w:spacing w:val="17"/>
          <w:sz w:val="24"/>
        </w:rPr>
        <w:t> </w:t>
      </w:r>
      <w:r>
        <w:rPr>
          <w:sz w:val="24"/>
        </w:rPr>
        <w:t>com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sociedade.</w:t>
      </w:r>
      <w:r>
        <w:rPr>
          <w:spacing w:val="21"/>
          <w:sz w:val="24"/>
        </w:rPr>
        <w:t> </w:t>
      </w:r>
      <w:r>
        <w:rPr>
          <w:sz w:val="24"/>
        </w:rPr>
        <w:t>3)</w:t>
      </w:r>
      <w:r>
        <w:rPr>
          <w:spacing w:val="17"/>
          <w:sz w:val="24"/>
        </w:rPr>
        <w:t> </w:t>
      </w:r>
      <w:r>
        <w:rPr>
          <w:sz w:val="24"/>
        </w:rPr>
        <w:t>“CAU</w:t>
      </w:r>
      <w:r>
        <w:rPr>
          <w:spacing w:val="16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  <w:tab w:pos="7144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MOVIMENTO”  e  4) </w:t>
      </w:r>
      <w:r>
        <w:rPr>
          <w:spacing w:val="7"/>
          <w:sz w:val="24"/>
        </w:rPr>
        <w:t> </w:t>
      </w:r>
      <w:r>
        <w:rPr>
          <w:sz w:val="24"/>
        </w:rPr>
        <w:t>“QUALIFICA </w:t>
      </w:r>
      <w:r>
        <w:rPr>
          <w:spacing w:val="2"/>
          <w:sz w:val="24"/>
        </w:rPr>
        <w:t> </w:t>
      </w:r>
      <w:r>
        <w:rPr>
          <w:sz w:val="24"/>
        </w:rPr>
        <w:t>ARQUITETURA”</w:t>
        <w:tab/>
        <w:t>são projetos que visam</w:t>
      </w:r>
      <w:r>
        <w:rPr>
          <w:spacing w:val="2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valorizar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arquitetura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38"/>
          <w:sz w:val="24"/>
        </w:rPr>
        <w:t> </w:t>
      </w:r>
      <w:r>
        <w:rPr>
          <w:sz w:val="24"/>
        </w:rPr>
        <w:t>urbanismo,</w:t>
      </w:r>
      <w:r>
        <w:rPr>
          <w:spacing w:val="37"/>
          <w:sz w:val="24"/>
        </w:rPr>
        <w:t> </w:t>
      </w:r>
      <w:r>
        <w:rPr>
          <w:sz w:val="24"/>
        </w:rPr>
        <w:t>tornar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fiscalização</w:t>
      </w:r>
      <w:r>
        <w:rPr>
          <w:spacing w:val="37"/>
          <w:sz w:val="24"/>
        </w:rPr>
        <w:t> </w:t>
      </w:r>
      <w:r>
        <w:rPr>
          <w:sz w:val="24"/>
        </w:rPr>
        <w:t>um</w:t>
      </w:r>
      <w:r>
        <w:rPr>
          <w:spacing w:val="38"/>
          <w:sz w:val="24"/>
        </w:rPr>
        <w:t> </w:t>
      </w:r>
      <w:r>
        <w:rPr>
          <w:sz w:val="24"/>
        </w:rPr>
        <w:t>vetor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melhoria</w:t>
      </w:r>
      <w:r>
        <w:rPr>
          <w:spacing w:val="36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3" w:after="0"/>
        <w:ind w:left="1268" w:right="0" w:hanging="1152"/>
        <w:jc w:val="left"/>
        <w:rPr>
          <w:sz w:val="24"/>
        </w:rPr>
      </w:pPr>
      <w:r>
        <w:rPr>
          <w:sz w:val="24"/>
        </w:rPr>
        <w:t>exercício da Arquitetura e Urbanismo e assegurar a eficácia no atendimento e</w:t>
      </w:r>
      <w:r>
        <w:rPr>
          <w:spacing w:val="22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relacionamento</w:t>
      </w:r>
      <w:r>
        <w:rPr>
          <w:spacing w:val="39"/>
          <w:sz w:val="24"/>
        </w:rPr>
        <w:t> </w:t>
      </w:r>
      <w:r>
        <w:rPr>
          <w:sz w:val="24"/>
        </w:rPr>
        <w:t>com</w:t>
      </w:r>
      <w:r>
        <w:rPr>
          <w:spacing w:val="39"/>
          <w:sz w:val="24"/>
        </w:rPr>
        <w:t> </w:t>
      </w:r>
      <w:r>
        <w:rPr>
          <w:sz w:val="24"/>
        </w:rPr>
        <w:t>os</w:t>
      </w:r>
      <w:r>
        <w:rPr>
          <w:spacing w:val="38"/>
          <w:sz w:val="24"/>
        </w:rPr>
        <w:t> </w:t>
      </w:r>
      <w:r>
        <w:rPr>
          <w:sz w:val="24"/>
        </w:rPr>
        <w:t>Arquitetos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37"/>
          <w:sz w:val="24"/>
        </w:rPr>
        <w:t> </w:t>
      </w:r>
      <w:r>
        <w:rPr>
          <w:sz w:val="24"/>
        </w:rPr>
        <w:t>Urbanistas</w:t>
      </w:r>
      <w:r>
        <w:rPr>
          <w:spacing w:val="38"/>
          <w:sz w:val="24"/>
        </w:rPr>
        <w:t> </w:t>
      </w:r>
      <w:r>
        <w:rPr>
          <w:sz w:val="24"/>
        </w:rPr>
        <w:t>e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Sociedade</w:t>
      </w:r>
      <w:r>
        <w:rPr>
          <w:spacing w:val="42"/>
          <w:sz w:val="24"/>
        </w:rPr>
        <w:t> </w:t>
      </w:r>
      <w:r>
        <w:rPr>
          <w:sz w:val="24"/>
        </w:rPr>
        <w:t>e</w:t>
      </w:r>
      <w:r>
        <w:rPr>
          <w:spacing w:val="37"/>
          <w:sz w:val="24"/>
        </w:rPr>
        <w:t> </w:t>
      </w:r>
      <w:r>
        <w:rPr>
          <w:sz w:val="24"/>
        </w:rPr>
        <w:t>5)</w:t>
      </w:r>
      <w:r>
        <w:rPr>
          <w:spacing w:val="38"/>
          <w:sz w:val="24"/>
        </w:rPr>
        <w:t> </w:t>
      </w:r>
      <w:r>
        <w:rPr>
          <w:sz w:val="24"/>
        </w:rPr>
        <w:t>“VÍDEOS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TUTORIAIS</w:t>
      </w:r>
      <w:r>
        <w:rPr>
          <w:spacing w:val="8"/>
          <w:sz w:val="24"/>
        </w:rPr>
        <w:t> </w:t>
      </w:r>
      <w:r>
        <w:rPr>
          <w:sz w:val="24"/>
        </w:rPr>
        <w:t>SOBRE</w:t>
      </w:r>
      <w:r>
        <w:rPr>
          <w:spacing w:val="8"/>
          <w:sz w:val="24"/>
        </w:rPr>
        <w:t> </w:t>
      </w:r>
      <w:r>
        <w:rPr>
          <w:sz w:val="24"/>
        </w:rPr>
        <w:t>PROCEDIMENTOS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CAU”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visam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assegurar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eficácia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201" w:footer="1435" w:top="2020" w:bottom="1620" w:left="1000" w:right="1020"/>
          <w:pgNumType w:start="1"/>
        </w:sectPr>
      </w:pPr>
    </w:p>
    <w:p>
      <w:pPr>
        <w:pStyle w:val="BodyText"/>
        <w:spacing w:line="276" w:lineRule="auto" w:before="47"/>
        <w:ind w:left="4813" w:right="109" w:firstLine="0"/>
        <w:jc w:val="both"/>
        <w:rPr>
          <w:rFonts w:ascii="Calibri" w:hAnsi="Calibri"/>
        </w:rPr>
      </w:pPr>
      <w:r>
        <w:rPr>
          <w:rFonts w:ascii="Calibri" w:hAnsi="Calibri"/>
        </w:rPr>
        <w:t>Conselho de Arquitetura e Urbanismo do Tocantins, realizada em </w:t>
      </w:r>
      <w:r>
        <w:rPr>
          <w:rFonts w:ascii="Calibri" w:hAnsi="Calibri"/>
          <w:b/>
        </w:rPr>
        <w:t>22 de junho de 2016</w:t>
      </w:r>
      <w:r>
        <w:rPr>
          <w:rFonts w:ascii="Calibri" w:hAnsi="Calibri"/>
        </w:rPr>
        <w:t>, na sede do CAU/TO, em Palmas – TO.</w:t>
      </w:r>
    </w:p>
    <w:p>
      <w:pPr>
        <w:pStyle w:val="BodyText"/>
        <w:ind w:left="0" w:firstLine="0"/>
        <w:rPr>
          <w:rFonts w:ascii="Calibri"/>
          <w:sz w:val="20"/>
        </w:rPr>
      </w:pPr>
    </w:p>
    <w:p>
      <w:pPr>
        <w:pStyle w:val="BodyText"/>
        <w:ind w:left="0" w:firstLine="0"/>
        <w:rPr>
          <w:rFonts w:ascii="Calibri"/>
          <w:sz w:val="20"/>
        </w:rPr>
      </w:pPr>
    </w:p>
    <w:p>
      <w:pPr>
        <w:pStyle w:val="BodyText"/>
        <w:spacing w:before="11"/>
        <w:ind w:left="0" w:firstLine="0"/>
        <w:rPr>
          <w:rFonts w:ascii="Calibri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0" w:after="0"/>
        <w:ind w:left="1268" w:right="0" w:hanging="1152"/>
        <w:jc w:val="left"/>
        <w:rPr>
          <w:sz w:val="24"/>
        </w:rPr>
      </w:pP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atendimento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no</w:t>
      </w:r>
      <w:r>
        <w:rPr>
          <w:spacing w:val="8"/>
          <w:sz w:val="24"/>
        </w:rPr>
        <w:t> </w:t>
      </w:r>
      <w:r>
        <w:rPr>
          <w:sz w:val="24"/>
        </w:rPr>
        <w:t>relacionamento</w:t>
      </w:r>
      <w:r>
        <w:rPr>
          <w:spacing w:val="7"/>
          <w:sz w:val="24"/>
        </w:rPr>
        <w:t> </w:t>
      </w:r>
      <w:r>
        <w:rPr>
          <w:sz w:val="24"/>
        </w:rPr>
        <w:t>com</w:t>
      </w:r>
      <w:r>
        <w:rPr>
          <w:spacing w:val="8"/>
          <w:sz w:val="24"/>
        </w:rPr>
        <w:t> </w:t>
      </w:r>
      <w:r>
        <w:rPr>
          <w:sz w:val="24"/>
        </w:rPr>
        <w:t>os</w:t>
      </w:r>
      <w:r>
        <w:rPr>
          <w:spacing w:val="6"/>
          <w:sz w:val="24"/>
        </w:rPr>
        <w:t> </w:t>
      </w:r>
      <w:r>
        <w:rPr>
          <w:sz w:val="24"/>
        </w:rPr>
        <w:t>Arquitetos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Urbanistas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Sociedade.</w:t>
      </w:r>
      <w:r>
        <w:rPr>
          <w:spacing w:val="15"/>
          <w:sz w:val="24"/>
        </w:rPr>
        <w:t> </w:t>
      </w:r>
      <w:r>
        <w:rPr>
          <w:color w:val="212121"/>
          <w:sz w:val="24"/>
        </w:rPr>
        <w:t>Às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dezessete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horas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cinquenta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três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minutos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foi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declarada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encerrada</w:t>
      </w:r>
      <w:r>
        <w:rPr>
          <w:color w:val="212121"/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9ª</w:t>
      </w:r>
      <w:r>
        <w:rPr>
          <w:spacing w:val="14"/>
          <w:sz w:val="24"/>
        </w:rPr>
        <w:t> </w:t>
      </w:r>
      <w:r>
        <w:rPr>
          <w:sz w:val="24"/>
        </w:rPr>
        <w:t>Sessão</w:t>
      </w:r>
      <w:r>
        <w:rPr>
          <w:spacing w:val="13"/>
          <w:sz w:val="24"/>
        </w:rPr>
        <w:t> </w:t>
      </w:r>
      <w:r>
        <w:rPr>
          <w:sz w:val="24"/>
        </w:rPr>
        <w:t>Plenária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Extraordinária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Conselho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Arquitetura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Urbanismo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Tocantins</w:t>
      </w:r>
      <w:r>
        <w:rPr>
          <w:spacing w:val="14"/>
          <w:sz w:val="24"/>
        </w:rPr>
        <w:t> </w:t>
      </w:r>
      <w:r>
        <w:rPr>
          <w:sz w:val="24"/>
        </w:rPr>
        <w:t>–</w:t>
      </w:r>
      <w:r>
        <w:rPr>
          <w:spacing w:val="9"/>
          <w:sz w:val="24"/>
        </w:rPr>
        <w:t> </w:t>
      </w:r>
      <w:r>
        <w:rPr>
          <w:sz w:val="24"/>
        </w:rPr>
        <w:t>CAU/TO.</w:t>
      </w:r>
      <w:r>
        <w:rPr>
          <w:spacing w:val="10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constar,</w:t>
      </w:r>
      <w:r>
        <w:rPr>
          <w:spacing w:val="10"/>
          <w:sz w:val="24"/>
        </w:rPr>
        <w:t> </w:t>
      </w:r>
      <w:r>
        <w:rPr>
          <w:sz w:val="24"/>
        </w:rPr>
        <w:t>eu,</w:t>
      </w:r>
      <w:r>
        <w:rPr>
          <w:spacing w:val="12"/>
          <w:sz w:val="24"/>
        </w:rPr>
        <w:t> </w:t>
      </w:r>
      <w:r>
        <w:rPr>
          <w:sz w:val="24"/>
        </w:rPr>
        <w:t>Dalma</w:t>
      </w:r>
      <w:r>
        <w:rPr>
          <w:spacing w:val="9"/>
          <w:sz w:val="24"/>
        </w:rPr>
        <w:t> </w:t>
      </w:r>
      <w:r>
        <w:rPr>
          <w:sz w:val="24"/>
        </w:rPr>
        <w:t>Cristante</w:t>
      </w:r>
      <w:r>
        <w:rPr>
          <w:spacing w:val="10"/>
          <w:sz w:val="24"/>
        </w:rPr>
        <w:t> </w:t>
      </w:r>
      <w:r>
        <w:rPr>
          <w:sz w:val="24"/>
        </w:rPr>
        <w:t>Sant</w:t>
      </w:r>
      <w:r>
        <w:rPr>
          <w:spacing w:val="11"/>
          <w:sz w:val="24"/>
        </w:rPr>
        <w:t> </w:t>
      </w:r>
      <w:r>
        <w:rPr>
          <w:sz w:val="24"/>
        </w:rPr>
        <w:t>Anna,</w:t>
      </w:r>
      <w:r>
        <w:rPr>
          <w:spacing w:val="14"/>
          <w:sz w:val="24"/>
        </w:rPr>
        <w:t> </w:t>
      </w:r>
      <w:r>
        <w:rPr>
          <w:sz w:val="24"/>
        </w:rPr>
        <w:t>Secretária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9"/>
          <w:sz w:val="24"/>
        </w:rPr>
        <w:t> </w:t>
      </w:r>
      <w:r>
        <w:rPr>
          <w:sz w:val="24"/>
        </w:rPr>
        <w:t>Presidência,</w:t>
      </w:r>
      <w:r>
        <w:rPr>
          <w:spacing w:val="14"/>
          <w:sz w:val="24"/>
        </w:rPr>
        <w:t> </w:t>
      </w:r>
      <w:r>
        <w:rPr>
          <w:sz w:val="24"/>
        </w:rPr>
        <w:t>lavrei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presente</w:t>
      </w:r>
      <w:r>
        <w:rPr>
          <w:spacing w:val="12"/>
          <w:sz w:val="24"/>
        </w:rPr>
        <w:t> </w:t>
      </w:r>
      <w:r>
        <w:rPr>
          <w:sz w:val="24"/>
        </w:rPr>
        <w:t>ata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será</w:t>
      </w:r>
      <w:r>
        <w:rPr>
          <w:spacing w:val="10"/>
          <w:sz w:val="24"/>
        </w:rPr>
        <w:t> </w:t>
      </w:r>
      <w:r>
        <w:rPr>
          <w:sz w:val="24"/>
        </w:rPr>
        <w:t>rubricada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assinada</w:t>
      </w:r>
      <w:r>
        <w:rPr>
          <w:spacing w:val="11"/>
          <w:sz w:val="24"/>
        </w:rPr>
        <w:t> </w:t>
      </w:r>
      <w:r>
        <w:rPr>
          <w:sz w:val="24"/>
        </w:rPr>
        <w:t>por</w:t>
      </w:r>
      <w:r>
        <w:rPr>
          <w:spacing w:val="13"/>
          <w:sz w:val="24"/>
        </w:rPr>
        <w:t> </w:t>
      </w:r>
      <w:r>
        <w:rPr>
          <w:sz w:val="24"/>
        </w:rPr>
        <w:t>mim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pela</w:t>
      </w:r>
      <w:r>
        <w:rPr>
          <w:spacing w:val="11"/>
          <w:sz w:val="24"/>
        </w:rPr>
        <w:t> </w:t>
      </w:r>
      <w:r>
        <w:rPr>
          <w:sz w:val="24"/>
        </w:rPr>
        <w:t>senhora</w:t>
      </w:r>
      <w:r>
        <w:rPr>
          <w:spacing w:val="9"/>
          <w:sz w:val="24"/>
        </w:rPr>
        <w:t> </w:t>
      </w:r>
      <w:r>
        <w:rPr>
          <w:sz w:val="24"/>
        </w:rPr>
        <w:t>Presidente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se</w:t>
      </w:r>
      <w:r>
        <w:rPr>
          <w:spacing w:val="11"/>
          <w:sz w:val="24"/>
        </w:rPr>
        <w:t> </w:t>
      </w:r>
      <w:r>
        <w:rPr>
          <w:sz w:val="24"/>
        </w:rPr>
        <w:t>produzam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seus efeitos</w:t>
      </w:r>
      <w:r>
        <w:rPr>
          <w:spacing w:val="-1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27"/>
        </w:rPr>
      </w:pPr>
    </w:p>
    <w:tbl>
      <w:tblPr>
        <w:tblW w:w="0" w:type="auto"/>
        <w:jc w:val="left"/>
        <w:tblInd w:w="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5"/>
        <w:gridCol w:w="4265"/>
      </w:tblGrid>
      <w:tr>
        <w:trPr>
          <w:trHeight w:val="822" w:hRule="atLeast"/>
        </w:trPr>
        <w:tc>
          <w:tcPr>
            <w:tcW w:w="4745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8pt;height:.5pt;mso-position-horizontal-relative:char;mso-position-vertical-relative:line" coordorigin="0,0" coordsize="3960,10">
                  <v:line style="position:absolute" from="0,5" to="39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203" w:hanging="562"/>
              <w:rPr>
                <w:b/>
                <w:sz w:val="24"/>
              </w:rPr>
            </w:pPr>
            <w:r>
              <w:rPr>
                <w:b/>
                <w:sz w:val="24"/>
              </w:rPr>
              <w:t>Joseisa Martins Vieira Furtado Presidente CAU-TO</w:t>
            </w:r>
          </w:p>
        </w:tc>
        <w:tc>
          <w:tcPr>
            <w:tcW w:w="4265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579"/>
              <w:rPr>
                <w:sz w:val="2"/>
              </w:rPr>
            </w:pPr>
            <w:r>
              <w:rPr>
                <w:sz w:val="2"/>
              </w:rPr>
              <w:pict>
                <v:group style="width:174pt;height:.5pt;mso-position-horizontal-relative:char;mso-position-vertical-relative:line" coordorigin="0,0" coordsize="3480,10">
                  <v:line style="position:absolute" from="0,5" to="34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903" w:right="613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Dalma Cristante Sant Anna Secretária da Presidência</w:t>
            </w:r>
          </w:p>
        </w:tc>
      </w:tr>
    </w:tbl>
    <w:sectPr>
      <w:pgSz w:w="11910" w:h="16840"/>
      <w:pgMar w:header="201" w:footer="1435" w:top="2020" w:bottom="162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1791">
          <wp:simplePos x="0" y="0"/>
          <wp:positionH relativeFrom="page">
            <wp:posOffset>0</wp:posOffset>
          </wp:positionH>
          <wp:positionV relativeFrom="page">
            <wp:posOffset>9603189</wp:posOffset>
          </wp:positionV>
          <wp:extent cx="7560564" cy="10135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6.820007pt;margin-top:770.885803pt;width:10.15pt;height:14.95pt;mso-position-horizontal-relative:page;mso-position-vertical-relative:page;z-index:-364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419998pt;margin-top:780.817566pt;width:227.25pt;height:25.55pt;mso-position-horizontal-relative:page;mso-position-vertical-relative:page;z-index:-3616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1743">
          <wp:simplePos x="0" y="0"/>
          <wp:positionH relativeFrom="page">
            <wp:posOffset>0</wp:posOffset>
          </wp:positionH>
          <wp:positionV relativeFrom="page">
            <wp:posOffset>127722</wp:posOffset>
          </wp:positionV>
          <wp:extent cx="7560564" cy="1021783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21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0002pt;margin-top:88.419983pt;width:250.1pt;height:14pt;mso-position-horizontal-relative:page;mso-position-vertical-relative:page;z-index:-368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b/>
                    <w:sz w:val="24"/>
                  </w:rPr>
                  <w:t>Ata da 9ª Sessão Plenária Extraordinária </w:t>
                </w:r>
                <w:r>
                  <w:rPr>
                    <w:rFonts w:ascii="Calibri" w:hAnsi="Calibri"/>
                    <w:sz w:val="24"/>
                  </w:rPr>
                  <w:t>do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268" w:hanging="1040"/>
        <w:jc w:val="righ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122" w:hanging="104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985" w:hanging="104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847" w:hanging="104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710" w:hanging="104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573" w:hanging="104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35" w:hanging="104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98" w:hanging="104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61" w:hanging="104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ind w:left="1268" w:hanging="1152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2"/>
      <w:ind w:left="1268" w:hanging="1152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2019-07-18T14:50:36Z</dcterms:created>
  <dcterms:modified xsi:type="dcterms:W3CDTF">2019-07-18T14:50:36Z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